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449E9F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textAlignment w:val="auto"/>
        <w:rPr>
          <w:rFonts w:hint="default" w:ascii="Arial" w:hAnsi="Arial" w:eastAsia="黑体" w:cstheme="minorBidi"/>
          <w:b/>
          <w:kern w:val="2"/>
          <w:sz w:val="32"/>
          <w:szCs w:val="24"/>
          <w:lang w:val="en-US" w:eastAsia="zh-CN" w:bidi="ar-SA"/>
        </w:rPr>
      </w:pPr>
      <w:r>
        <w:rPr>
          <w:rFonts w:hint="default" w:ascii="Arial" w:hAnsi="Arial" w:eastAsia="黑体" w:cstheme="minorBidi"/>
          <w:b/>
          <w:kern w:val="2"/>
          <w:sz w:val="32"/>
          <w:szCs w:val="24"/>
          <w:lang w:val="en-US" w:eastAsia="zh-CN" w:bidi="ar-SA"/>
        </w:rPr>
        <w:t>“一朵小红花”保险知识公益答题活动细则</w:t>
      </w:r>
    </w:p>
    <w:p w14:paraId="1D5B0EC7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textAlignment w:val="auto"/>
        <w:rPr>
          <w:rFonts w:hint="eastAsia" w:ascii="宋体" w:hAnsi="宋体" w:eastAsia="宋体" w:cs="宋体"/>
          <w:sz w:val="36"/>
          <w:szCs w:val="36"/>
        </w:rPr>
      </w:pPr>
    </w:p>
    <w:p w14:paraId="1E86224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为进一步传播保险知识、普及公益理念，提升社会公众对保险行业的认知与参与度，中国保险行业协会依托腾讯公益答题平台，组织开展“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一朵</w:t>
      </w:r>
      <w:r>
        <w:rPr>
          <w:rFonts w:hint="eastAsia" w:ascii="仿宋_GB2312" w:hAnsi="仿宋_GB2312" w:eastAsia="仿宋_GB2312" w:cs="仿宋_GB2312"/>
          <w:sz w:val="32"/>
          <w:szCs w:val="32"/>
        </w:rPr>
        <w:t>小红花”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保险知识</w:t>
      </w:r>
      <w:r>
        <w:rPr>
          <w:rFonts w:hint="eastAsia" w:ascii="仿宋_GB2312" w:hAnsi="仿宋_GB2312" w:eastAsia="仿宋_GB2312" w:cs="仿宋_GB2312"/>
          <w:sz w:val="32"/>
          <w:szCs w:val="32"/>
        </w:rPr>
        <w:t>公益答题活动。具体活动细则如下：</w:t>
      </w:r>
    </w:p>
    <w:p w14:paraId="1ADE3359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3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一、活动规划</w:t>
      </w:r>
    </w:p>
    <w:p w14:paraId="12E6568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  <w:t>一</w:t>
      </w:r>
      <w:r>
        <w:rPr>
          <w:rFonts w:hint="eastAsia" w:ascii="仿宋_GB2312" w:hAnsi="仿宋_GB2312" w:eastAsia="仿宋_GB2312" w:cs="仿宋_GB2312"/>
          <w:b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活动主题</w:t>
      </w:r>
    </w:p>
    <w:p w14:paraId="5964953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一朵</w:t>
      </w:r>
      <w:r>
        <w:rPr>
          <w:rFonts w:hint="eastAsia" w:ascii="仿宋_GB2312" w:hAnsi="仿宋_GB2312" w:eastAsia="仿宋_GB2312" w:cs="仿宋_GB2312"/>
          <w:sz w:val="32"/>
          <w:szCs w:val="32"/>
        </w:rPr>
        <w:t>小红花”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保险知识</w:t>
      </w:r>
      <w:r>
        <w:rPr>
          <w:rFonts w:hint="eastAsia" w:ascii="仿宋_GB2312" w:hAnsi="仿宋_GB2312" w:eastAsia="仿宋_GB2312" w:cs="仿宋_GB2312"/>
          <w:sz w:val="32"/>
          <w:szCs w:val="32"/>
        </w:rPr>
        <w:t>公益答题活动</w:t>
      </w:r>
    </w:p>
    <w:p w14:paraId="4A9055AB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活动时间</w:t>
      </w:r>
    </w:p>
    <w:p w14:paraId="02BDBF3F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2026年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30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日 —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 w14:paraId="2E8B44B4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3" w:firstLineChars="200"/>
        <w:textAlignment w:val="auto"/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活动形式</w:t>
      </w:r>
      <w:bookmarkStart w:id="0" w:name="_GoBack"/>
      <w:bookmarkEnd w:id="0"/>
    </w:p>
    <w:p w14:paraId="40448D5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面向保险从业者及社会公众开展线上保险知识公益答题活动，通过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答题科普</w:t>
      </w:r>
      <w:r>
        <w:rPr>
          <w:rFonts w:hint="eastAsia" w:ascii="仿宋_GB2312" w:hAnsi="仿宋_GB2312" w:eastAsia="仿宋_GB2312" w:cs="仿宋_GB2312"/>
          <w:sz w:val="32"/>
          <w:szCs w:val="32"/>
        </w:rPr>
        <w:t>保险常识、普及公益理念。</w:t>
      </w:r>
    </w:p>
    <w:p w14:paraId="1346764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各会员单位可通过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在</w:t>
      </w:r>
      <w:r>
        <w:rPr>
          <w:rFonts w:hint="eastAsia" w:ascii="仿宋_GB2312" w:hAnsi="仿宋_GB2312" w:eastAsia="仿宋_GB2312" w:cs="仿宋_GB2312"/>
          <w:sz w:val="32"/>
          <w:szCs w:val="32"/>
        </w:rPr>
        <w:t>营业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区</w:t>
      </w:r>
      <w:r>
        <w:rPr>
          <w:rFonts w:hint="eastAsia" w:ascii="仿宋_GB2312" w:hAnsi="仿宋_GB2312" w:eastAsia="仿宋_GB2312" w:cs="仿宋_GB2312"/>
          <w:sz w:val="32"/>
          <w:szCs w:val="32"/>
        </w:rPr>
        <w:t>服务大厅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前台接待区、便民服务区设立参与激励小礼品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，在</w:t>
      </w:r>
      <w:r>
        <w:rPr>
          <w:rFonts w:hint="eastAsia" w:ascii="仿宋_GB2312" w:hAnsi="仿宋_GB2312" w:eastAsia="仿宋_GB2312" w:cs="仿宋_GB2312"/>
          <w:sz w:val="32"/>
          <w:szCs w:val="32"/>
        </w:rPr>
        <w:t>宣传展架、LED 显示屏、窗口海报、厅堂电视机滚动播放等场景摆放活动二维码，官方微信公众号、内部通讯等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线上线下</w:t>
      </w:r>
      <w:r>
        <w:rPr>
          <w:rFonts w:hint="eastAsia" w:ascii="仿宋_GB2312" w:hAnsi="仿宋_GB2312" w:eastAsia="仿宋_GB2312" w:cs="仿宋_GB2312"/>
          <w:sz w:val="32"/>
          <w:szCs w:val="32"/>
        </w:rPr>
        <w:t>渠道转发推广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广泛动员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保险从业者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吸引</w:t>
      </w:r>
      <w:r>
        <w:rPr>
          <w:rFonts w:hint="eastAsia" w:ascii="仿宋_GB2312" w:hAnsi="仿宋_GB2312" w:eastAsia="仿宋_GB2312" w:cs="仿宋_GB2312"/>
          <w:sz w:val="32"/>
          <w:szCs w:val="32"/>
        </w:rPr>
        <w:t>社会公众积极参与。参与者答对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3道</w:t>
      </w:r>
      <w:r>
        <w:rPr>
          <w:rFonts w:hint="eastAsia" w:ascii="仿宋_GB2312" w:hAnsi="仿宋_GB2312" w:eastAsia="仿宋_GB2312" w:cs="仿宋_GB2312"/>
          <w:sz w:val="32"/>
          <w:szCs w:val="32"/>
        </w:rPr>
        <w:t>题目，就能解锁专属小红花微信状态，点亮个人状态标识，以实际行动传递保险温度、弘扬行业正能量，全民一起参与，为爱添花、为保险发声！</w:t>
      </w:r>
    </w:p>
    <w:p w14:paraId="72BD4988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3" w:firstLineChars="200"/>
        <w:textAlignment w:val="auto"/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活动平台</w:t>
      </w:r>
    </w:p>
    <w:p w14:paraId="2883EC7F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腾讯公益小程序</w:t>
      </w:r>
    </w:p>
    <w:p w14:paraId="681481E1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3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二、活动规则与操作说明</w:t>
      </w:r>
    </w:p>
    <w:p w14:paraId="75C778FD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（一）答题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形式</w:t>
      </w:r>
    </w:p>
    <w:p w14:paraId="0079837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参与者进入答题页面后，系统展示当日3道保险及公益知识题目，每道题包含问题及若干选项，依次选择答案提交，系统即时判定正误。</w:t>
      </w:r>
    </w:p>
    <w:p w14:paraId="50B521F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二</w:t>
      </w:r>
      <w:r>
        <w:rPr>
          <w:rFonts w:hint="eastAsia" w:ascii="仿宋_GB2312" w:hAnsi="仿宋_GB2312" w:eastAsia="仿宋_GB2312" w:cs="仿宋_GB2312"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答题规则</w:t>
      </w:r>
    </w:p>
    <w:p w14:paraId="26CE030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每日共3道题目，每人每天仅可参与1次；</w:t>
      </w:r>
    </w:p>
    <w:p w14:paraId="6BD784F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答对后可为微信戴上专属小红花微信状态；</w:t>
      </w:r>
    </w:p>
    <w:p w14:paraId="6D54746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</w:rPr>
        <w:t>答题完成后需等待次日题目更新方可再次参与。</w:t>
      </w:r>
    </w:p>
    <w:p w14:paraId="5C038ACF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三</w:t>
      </w:r>
      <w:r>
        <w:rPr>
          <w:rFonts w:hint="eastAsia" w:ascii="仿宋_GB2312" w:hAnsi="仿宋_GB2312" w:eastAsia="仿宋_GB2312" w:cs="仿宋_GB2312"/>
          <w:sz w:val="32"/>
          <w:szCs w:val="32"/>
        </w:rPr>
        <w:t>）答题解析</w:t>
      </w:r>
    </w:p>
    <w:p w14:paraId="0EF101F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每道题提交后，均展示题目解析：</w:t>
      </w:r>
    </w:p>
    <w:p w14:paraId="14C3D1DA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答对：展示“恭喜答对”提示及知识解析，可设置专属小红花微信状态；</w:t>
      </w:r>
    </w:p>
    <w:p w14:paraId="2295B66A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答错：展示正确答案及知识解析，帮助参与者加深理解。</w:t>
      </w:r>
    </w:p>
    <w:p w14:paraId="6483D33A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四</w:t>
      </w:r>
      <w:r>
        <w:rPr>
          <w:rFonts w:hint="eastAsia" w:ascii="仿宋_GB2312" w:hAnsi="仿宋_GB2312" w:eastAsia="仿宋_GB2312" w:cs="仿宋_GB2312"/>
          <w:sz w:val="32"/>
          <w:szCs w:val="32"/>
        </w:rPr>
        <w:t>）微信状态</w:t>
      </w:r>
    </w:p>
    <w:p w14:paraId="304B464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参与者答对题目后，可选择将答题结果设置为微信个人状态，展示专属小红花状态标识。好友可通过该状态进入答题页面参与活动，形成社交传播效应。</w:t>
      </w:r>
    </w:p>
    <w:p w14:paraId="16C3744E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3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三、参与途径</w:t>
      </w:r>
    </w:p>
    <w:p w14:paraId="7509F4B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活动开始后，由中国保险行业协会统一提供答题活动二维码或链接，参与者扫码或点击链接即可进入答题页面参加活动。</w:t>
      </w:r>
    </w:p>
    <w:p w14:paraId="4DA55C43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3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四、注意事项</w:t>
      </w:r>
    </w:p>
    <w:p w14:paraId="5BD1620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参与者首次进入需授权登录；</w:t>
      </w:r>
    </w:p>
    <w:p w14:paraId="0AA9E79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微信状态设置需微信版本支持状态功能，状态有效期为24小时；</w:t>
      </w:r>
    </w:p>
    <w:p w14:paraId="3326E8F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</w:rPr>
        <w:t>题目内容每日更新，鼓励参与者持续参与；</w:t>
      </w:r>
    </w:p>
    <w:p w14:paraId="76C44CC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sz w:val="32"/>
          <w:szCs w:val="32"/>
        </w:rPr>
        <w:t>各会员单位应积极组织员工及社会公众参与答题活动，广泛传播保险及公益知识，展示保险行业积极向上的正能量；</w:t>
      </w:r>
    </w:p>
    <w:p w14:paraId="5717BFF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sz w:val="32"/>
          <w:szCs w:val="32"/>
        </w:rPr>
        <w:t>如有问题请联系：</w:t>
      </w:r>
    </w:p>
    <w:p w14:paraId="30FD7BE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腾讯公益：</w:t>
      </w:r>
      <w:r>
        <w:rPr>
          <w:rFonts w:hint="eastAsia" w:ascii="仿宋_GB2312" w:hAnsi="仿宋_GB2312" w:eastAsia="仿宋_GB2312" w:cs="仿宋_GB2312"/>
          <w:sz w:val="32"/>
          <w:szCs w:val="32"/>
        </w:rPr>
        <w:t>陈梓豪18666211675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</w:p>
    <w:p w14:paraId="49BD0A0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中保协：王琨宁66290452</w:t>
      </w:r>
    </w:p>
    <w:p w14:paraId="719CC15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活动邮箱：p_ghoochen@tencent.com</w:t>
      </w:r>
    </w:p>
    <w:sectPr>
      <w:footerReference r:id="rId5" w:type="default"/>
      <w:pgSz w:w="11906" w:h="16838"/>
      <w:pgMar w:top="1440" w:right="1800" w:bottom="1440" w:left="1800" w:header="720" w:footer="720" w:gutter="0"/>
      <w:pgNumType w:fmt="decimal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2CB1D0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 w14:paraId="4CE5A4E7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s4h+BecBAADHAwAADgAAAGRycy9lMm9Eb2MueG1srVPNjtMwEL4j8Q6W&#10;7zRppUUlarpaqBYhIUBaeADXcRpLtseyp03KA8AbcOLCnefqc+zYSbtouexhL8l4fr6Z7/N4dT1Y&#10;ww4qRA2u5vNZyZlyEhrtdjX/9vX21ZKziMI1woBTNT+qyK/XL1+sel+pBXRgGhUYgbhY9b7mHaKv&#10;iiLKTlkRZ+CVo2ALwQqkY9gVTRA9oVtTLMryddFDaHwAqWIk72YM8gkxPAUQ2lZLtQG5t8rhiBqU&#10;EUiUYqd95Os8bdsqiZ/bNipkpubEFPOXmpC9Td9ivRLVLgjfaTmNIJ4ywiNOVmhHTS9QG4GC7YP+&#10;D8pqGSBCizMJthiJZEWIxbx8pM1dJ7zKXEjq6C+ix+eDlZ8OXwLTDW0CZ05YuvDTr5+n339Pf36w&#10;eZKn97GirDtPeTi8hSGlTv5IzsR6aINNf+LDKE7iHi/iqgGZTEXLxXJZUkhS7HwgnOKh3IeI7xVY&#10;loyaB7q9LKo4fIw4pp5TUjcHt9oY8ovKONbX/M3V4ioXXCIEbhz1SCTGYZOFw3aYGGyhORIxeg/U&#10;sIPwnbOetqHmjpafM/PBkdhpcc5GOBvbsyGcpMKaI2ej+Q7HBdv7oHddXrk0Y/Q3e6SRM5M0xth7&#10;mo7uN2sx7WJaoH/POevh/a3vA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M6pebnPAAAABQEAAA8A&#10;AAAAAAAAAQAgAAAAIgAAAGRycy9kb3ducmV2LnhtbFBLAQIUABQAAAAIAIdO4kCziH4F5wEAAMcD&#10;AAAOAAAAAAAAAAEAIAAAAB4BAABkcnMvZTJvRG9jLnhtbFBLBQYAAAAABgAGAFkBAAB3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CE5A4E7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60" w:lineRule="auto"/>
      </w:pPr>
      <w:r>
        <w:separator/>
      </w:r>
    </w:p>
  </w:footnote>
  <w:footnote w:type="continuationSeparator" w:id="1">
    <w:p>
      <w:pPr>
        <w:spacing w:before="0" w:after="0" w:line="36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9F3EBEC"/>
    <w:multiLevelType w:val="singleLevel"/>
    <w:tmpl w:val="B9F3EBEC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0ADE"/>
    <w:rsid w:val="00B00ADE"/>
    <w:rsid w:val="00DC3B94"/>
    <w:rsid w:val="00EB1DA2"/>
    <w:rsid w:val="01B81372"/>
    <w:rsid w:val="1AA9328C"/>
    <w:rsid w:val="1BEF65FF"/>
    <w:rsid w:val="212C394A"/>
    <w:rsid w:val="2C3F3452"/>
    <w:rsid w:val="2FF975F4"/>
    <w:rsid w:val="3B202C7D"/>
    <w:rsid w:val="703B7EFA"/>
    <w:rsid w:val="77DE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20" w:line="360" w:lineRule="auto"/>
    </w:pPr>
    <w:rPr>
      <w:rFonts w:ascii="微软雅黑" w:hAnsi="微软雅黑" w:eastAsia="微软雅黑" w:cs="微软雅黑"/>
      <w:sz w:val="24"/>
      <w:szCs w:val="24"/>
      <w:lang w:val="en-US" w:eastAsia="zh-CN" w:bidi="ar-SA"/>
    </w:rPr>
  </w:style>
  <w:style w:type="paragraph" w:styleId="2">
    <w:name w:val="heading 1"/>
    <w:basedOn w:val="1"/>
    <w:qFormat/>
    <w:uiPriority w:val="9"/>
    <w:pPr>
      <w:spacing w:before="360" w:after="360"/>
      <w:jc w:val="center"/>
      <w:outlineLvl w:val="0"/>
    </w:pPr>
    <w:rPr>
      <w:b/>
      <w:sz w:val="44"/>
      <w:szCs w:val="44"/>
    </w:rPr>
  </w:style>
  <w:style w:type="paragraph" w:styleId="3">
    <w:name w:val="heading 2"/>
    <w:basedOn w:val="1"/>
    <w:next w:val="1"/>
    <w:unhideWhenUsed/>
    <w:qFormat/>
    <w:uiPriority w:val="9"/>
    <w:pPr>
      <w:spacing w:before="300" w:after="150"/>
      <w:outlineLvl w:val="1"/>
    </w:pPr>
    <w:rPr>
      <w:b/>
      <w:sz w:val="32"/>
      <w:szCs w:val="32"/>
    </w:rPr>
  </w:style>
  <w:style w:type="paragraph" w:styleId="4">
    <w:name w:val="heading 3"/>
    <w:basedOn w:val="1"/>
    <w:unhideWhenUsed/>
    <w:qFormat/>
    <w:uiPriority w:val="9"/>
    <w:pPr>
      <w:spacing w:before="200" w:after="100"/>
      <w:outlineLvl w:val="2"/>
    </w:pPr>
    <w:rPr>
      <w:b/>
      <w:sz w:val="28"/>
      <w:szCs w:val="28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9">
    <w:name w:val="Strong"/>
    <w:basedOn w:val="8"/>
    <w:qFormat/>
    <w:uiPriority w:val="22"/>
    <w:rPr>
      <w:b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917</Words>
  <Characters>980</Characters>
  <Lines>6</Lines>
  <Paragraphs>1</Paragraphs>
  <TotalTime>41</TotalTime>
  <ScaleCrop>false</ScaleCrop>
  <LinksUpToDate>false</LinksUpToDate>
  <CharactersWithSpaces>988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2026-05-14T07:24:00Z</dcterms:created>
  <dc:creator>iac</dc:creator>
  <cp:lastModifiedBy>王琨宁</cp:lastModifiedBy>
  <cp:lastPrinted>2026-05-15T01:47:00Z</cp:lastPrinted>
  <dcterms:modified xsi:type="dcterms:W3CDTF">2026-06-23T06:11:34Z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eyJoZGlkIjoiNGUxZjQzZThmYTA4NzY5ZTRjMjJiMWMwMTliMGU4ZjQiLCJ1c2VySWQiOiI4MzMyNTE4MDUifQ==</vt:lpwstr>
  </property>
  <property fmtid="{D5CDD505-2E9C-101B-9397-08002B2CF9AE}" pid="3" name="KSOProductBuildVer">
    <vt:lpwstr>2052-12.1.0.26895</vt:lpwstr>
  </property>
  <property fmtid="{D5CDD505-2E9C-101B-9397-08002B2CF9AE}" pid="4" name="ICV">
    <vt:lpwstr>0B82909099454924AD956D0ECA337F6D_13</vt:lpwstr>
  </property>
</Properties>
</file>